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A2" w:rsidRPr="00663DA2" w:rsidRDefault="00663DA2" w:rsidP="00663DA2">
      <w:pPr>
        <w:rPr>
          <w:b/>
          <w:sz w:val="36"/>
          <w:szCs w:val="36"/>
          <w:lang w:val="ru-RU"/>
        </w:rPr>
      </w:pPr>
      <w:r w:rsidRPr="00663DA2">
        <w:rPr>
          <w:b/>
          <w:sz w:val="36"/>
          <w:szCs w:val="36"/>
          <w:lang w:val="ru-RU"/>
        </w:rPr>
        <w:t>Рекомендации при проведении испытаний прибора развития концентраций ПРК -1У</w:t>
      </w:r>
    </w:p>
    <w:p w:rsidR="00663DA2" w:rsidRPr="00663DA2" w:rsidRDefault="00663DA2" w:rsidP="00663DA2">
      <w:pPr>
        <w:rPr>
          <w:sz w:val="28"/>
          <w:szCs w:val="28"/>
          <w:lang w:val="ru-RU"/>
        </w:rPr>
      </w:pPr>
    </w:p>
    <w:p w:rsidR="00663DA2" w:rsidRPr="00663DA2" w:rsidRDefault="00663DA2" w:rsidP="00663DA2">
      <w:pPr>
        <w:rPr>
          <w:sz w:val="28"/>
          <w:szCs w:val="28"/>
          <w:lang w:val="ru-RU"/>
        </w:rPr>
      </w:pPr>
      <w:r w:rsidRPr="00663DA2">
        <w:rPr>
          <w:sz w:val="28"/>
          <w:szCs w:val="28"/>
          <w:lang w:val="ru-RU"/>
        </w:rPr>
        <w:t>Во время испытаний прибора развития концентраций ПРК -1У</w:t>
      </w:r>
    </w:p>
    <w:p w:rsidR="00663DA2" w:rsidRPr="00663DA2" w:rsidRDefault="00663DA2" w:rsidP="00663DA2">
      <w:pPr>
        <w:rPr>
          <w:sz w:val="28"/>
          <w:szCs w:val="28"/>
          <w:lang w:val="ru-RU"/>
        </w:rPr>
      </w:pPr>
      <w:r w:rsidRPr="00663DA2">
        <w:rPr>
          <w:sz w:val="28"/>
          <w:szCs w:val="28"/>
          <w:lang w:val="ru-RU"/>
        </w:rPr>
        <w:t xml:space="preserve">рекомендуется концентрироваться следующим образом: </w:t>
      </w:r>
    </w:p>
    <w:p w:rsidR="00663DA2" w:rsidRPr="00663DA2" w:rsidRDefault="00663DA2" w:rsidP="00663DA2">
      <w:pPr>
        <w:rPr>
          <w:sz w:val="28"/>
          <w:szCs w:val="28"/>
          <w:lang w:val="ru-RU"/>
        </w:rPr>
      </w:pPr>
      <w:r w:rsidRPr="00663DA2">
        <w:rPr>
          <w:b/>
          <w:sz w:val="28"/>
          <w:szCs w:val="28"/>
          <w:lang w:val="ru-RU"/>
        </w:rPr>
        <w:t>Управление 1</w:t>
      </w:r>
      <w:r w:rsidRPr="00663DA2">
        <w:rPr>
          <w:sz w:val="28"/>
          <w:szCs w:val="28"/>
          <w:lang w:val="ru-RU"/>
        </w:rPr>
        <w:t>:</w:t>
      </w:r>
    </w:p>
    <w:p w:rsidR="00663DA2" w:rsidRPr="00663DA2" w:rsidRDefault="00663DA2" w:rsidP="00663DA2">
      <w:pPr>
        <w:rPr>
          <w:sz w:val="28"/>
          <w:szCs w:val="28"/>
          <w:lang w:val="ru-RU"/>
        </w:rPr>
      </w:pPr>
      <w:r w:rsidRPr="00663DA2">
        <w:rPr>
          <w:sz w:val="28"/>
          <w:szCs w:val="28"/>
          <w:lang w:val="ru-RU"/>
        </w:rPr>
        <w:t>Развитие концентраций вечной жизни  по любому событию.</w:t>
      </w:r>
    </w:p>
    <w:p w:rsidR="00663DA2" w:rsidRPr="00663DA2" w:rsidRDefault="00663DA2" w:rsidP="00663DA2">
      <w:pPr>
        <w:rPr>
          <w:sz w:val="28"/>
          <w:szCs w:val="28"/>
          <w:lang w:val="ru-RU"/>
        </w:rPr>
      </w:pPr>
      <w:r w:rsidRPr="00663DA2">
        <w:rPr>
          <w:sz w:val="28"/>
          <w:szCs w:val="28"/>
          <w:lang w:val="ru-RU"/>
        </w:rPr>
        <w:t>Рекомендации:</w:t>
      </w:r>
    </w:p>
    <w:p w:rsidR="00663DA2" w:rsidRPr="00663DA2" w:rsidRDefault="00663DA2" w:rsidP="00663DA2">
      <w:pPr>
        <w:rPr>
          <w:sz w:val="28"/>
          <w:szCs w:val="28"/>
          <w:lang w:val="ru-RU"/>
        </w:rPr>
      </w:pPr>
      <w:r w:rsidRPr="00663DA2">
        <w:rPr>
          <w:sz w:val="28"/>
          <w:szCs w:val="28"/>
          <w:lang w:val="ru-RU"/>
        </w:rPr>
        <w:t>Сначала нужно  концентрироваться на локальном участке материи своего организма, например для нормирования. Затем можно такую конц</w:t>
      </w:r>
      <w:r w:rsidR="006B1AF5">
        <w:rPr>
          <w:sz w:val="28"/>
          <w:szCs w:val="28"/>
          <w:lang w:val="ru-RU"/>
        </w:rPr>
        <w:t xml:space="preserve">ентрацию произвести для других участков. </w:t>
      </w:r>
      <w:bookmarkStart w:id="0" w:name="_GoBack"/>
      <w:bookmarkEnd w:id="0"/>
      <w:r w:rsidRPr="00663DA2">
        <w:rPr>
          <w:sz w:val="28"/>
          <w:szCs w:val="28"/>
          <w:lang w:val="ru-RU"/>
        </w:rPr>
        <w:t xml:space="preserve">Дальше можно концентрироваться на любом событии. </w:t>
      </w:r>
    </w:p>
    <w:p w:rsidR="00663DA2" w:rsidRPr="00663DA2" w:rsidRDefault="00663DA2" w:rsidP="00663DA2">
      <w:pPr>
        <w:rPr>
          <w:sz w:val="28"/>
          <w:szCs w:val="28"/>
          <w:lang w:val="ru-RU"/>
        </w:rPr>
      </w:pPr>
      <w:r w:rsidRPr="00663DA2">
        <w:rPr>
          <w:b/>
          <w:sz w:val="28"/>
          <w:szCs w:val="28"/>
          <w:lang w:val="ru-RU"/>
        </w:rPr>
        <w:t>Управление 2</w:t>
      </w:r>
      <w:r w:rsidRPr="00663DA2">
        <w:rPr>
          <w:sz w:val="28"/>
          <w:szCs w:val="28"/>
          <w:lang w:val="ru-RU"/>
        </w:rPr>
        <w:t>:</w:t>
      </w:r>
    </w:p>
    <w:p w:rsidR="00663DA2" w:rsidRPr="00663DA2" w:rsidRDefault="00663DA2" w:rsidP="00663DA2">
      <w:pPr>
        <w:rPr>
          <w:sz w:val="28"/>
          <w:szCs w:val="28"/>
          <w:lang w:val="ru-RU"/>
        </w:rPr>
      </w:pPr>
      <w:r w:rsidRPr="00663DA2">
        <w:rPr>
          <w:sz w:val="28"/>
          <w:szCs w:val="28"/>
          <w:lang w:val="ru-RU"/>
        </w:rPr>
        <w:t xml:space="preserve">Развитие концентраций вечной жизни  по управляющему ясновидению. </w:t>
      </w:r>
    </w:p>
    <w:p w:rsidR="00663DA2" w:rsidRPr="00663DA2" w:rsidRDefault="00663DA2" w:rsidP="00663DA2">
      <w:pPr>
        <w:rPr>
          <w:sz w:val="28"/>
          <w:szCs w:val="28"/>
          <w:lang w:val="ru-RU"/>
        </w:rPr>
      </w:pPr>
      <w:r w:rsidRPr="00663DA2">
        <w:rPr>
          <w:sz w:val="28"/>
          <w:szCs w:val="28"/>
          <w:lang w:val="ru-RU"/>
        </w:rPr>
        <w:t>Рекомендации:</w:t>
      </w:r>
    </w:p>
    <w:p w:rsidR="00663DA2" w:rsidRPr="00663DA2" w:rsidRDefault="00663DA2" w:rsidP="00663DA2">
      <w:pPr>
        <w:rPr>
          <w:sz w:val="28"/>
          <w:szCs w:val="28"/>
          <w:lang w:val="ru-RU"/>
        </w:rPr>
      </w:pPr>
      <w:r w:rsidRPr="00663DA2">
        <w:rPr>
          <w:sz w:val="28"/>
          <w:szCs w:val="28"/>
          <w:lang w:val="ru-RU"/>
        </w:rPr>
        <w:t xml:space="preserve">Сначала нужно применить управляющее ясновидение рассмотрев в текущем времени помещение из которого Вы вышли или в котором находились несколько часов назад. Затем можно применить управляющее ясновидение в отношении любого события, желательно ставить цель управления которая Вам реально нужна в реализации. Во время просмотра событий при применении концентрации управляющего ясновидения можно одновременно корректировать события если нужно. Так как управляющее ясновидение отличается от простого ясновидения тем, что при применении управляющего ясновидения одновременно с просмотром событий осуществляется если нужно коррекция событий для обеспечения вечной жизни . </w:t>
      </w:r>
    </w:p>
    <w:p w:rsidR="00663DA2" w:rsidRPr="00663DA2" w:rsidRDefault="00663DA2" w:rsidP="00663DA2">
      <w:pPr>
        <w:rPr>
          <w:sz w:val="28"/>
          <w:szCs w:val="28"/>
          <w:lang w:val="ru-RU"/>
        </w:rPr>
      </w:pPr>
      <w:r w:rsidRPr="00663DA2">
        <w:rPr>
          <w:b/>
          <w:sz w:val="28"/>
          <w:szCs w:val="28"/>
          <w:lang w:val="ru-RU"/>
        </w:rPr>
        <w:lastRenderedPageBreak/>
        <w:t>Управление 3</w:t>
      </w:r>
      <w:r w:rsidRPr="00663DA2">
        <w:rPr>
          <w:sz w:val="28"/>
          <w:szCs w:val="28"/>
          <w:lang w:val="ru-RU"/>
        </w:rPr>
        <w:t>:</w:t>
      </w:r>
    </w:p>
    <w:p w:rsidR="00663DA2" w:rsidRPr="00663DA2" w:rsidRDefault="00663DA2" w:rsidP="00663DA2">
      <w:pPr>
        <w:rPr>
          <w:sz w:val="28"/>
          <w:szCs w:val="28"/>
          <w:lang w:val="ru-RU"/>
        </w:rPr>
      </w:pPr>
      <w:r w:rsidRPr="00663DA2">
        <w:rPr>
          <w:sz w:val="28"/>
          <w:szCs w:val="28"/>
          <w:lang w:val="ru-RU"/>
        </w:rPr>
        <w:t xml:space="preserve">Развитие концентраций вечной жизни  по управляющему прогнозированию. </w:t>
      </w:r>
    </w:p>
    <w:p w:rsidR="00663DA2" w:rsidRPr="00663DA2" w:rsidRDefault="00663DA2" w:rsidP="00663DA2">
      <w:pPr>
        <w:rPr>
          <w:sz w:val="28"/>
          <w:szCs w:val="28"/>
          <w:lang w:val="ru-RU"/>
        </w:rPr>
      </w:pPr>
      <w:r w:rsidRPr="00663DA2">
        <w:rPr>
          <w:sz w:val="28"/>
          <w:szCs w:val="28"/>
          <w:lang w:val="ru-RU"/>
        </w:rPr>
        <w:t xml:space="preserve">  При управлении по управляющему прогнозированию  закладывается так же цель управления развить с помощью прибора сознание и дух настолько, чтобы можно было обходиться в перспективе без прибора, применяя только развитые дух и сознание. </w:t>
      </w:r>
    </w:p>
    <w:p w:rsidR="00663DA2" w:rsidRPr="00663DA2" w:rsidRDefault="00663DA2" w:rsidP="00663DA2">
      <w:pPr>
        <w:rPr>
          <w:sz w:val="28"/>
          <w:szCs w:val="28"/>
          <w:lang w:val="ru-RU"/>
        </w:rPr>
      </w:pPr>
      <w:r w:rsidRPr="00663DA2">
        <w:rPr>
          <w:sz w:val="28"/>
          <w:szCs w:val="28"/>
          <w:lang w:val="ru-RU"/>
        </w:rPr>
        <w:t xml:space="preserve">Рекомендации: </w:t>
      </w:r>
    </w:p>
    <w:p w:rsidR="00663DA2" w:rsidRPr="00663DA2" w:rsidRDefault="00663DA2" w:rsidP="00663DA2">
      <w:pPr>
        <w:rPr>
          <w:sz w:val="28"/>
          <w:szCs w:val="28"/>
          <w:lang w:val="ru-RU"/>
        </w:rPr>
      </w:pPr>
      <w:r w:rsidRPr="00663DA2">
        <w:rPr>
          <w:sz w:val="28"/>
          <w:szCs w:val="28"/>
          <w:lang w:val="ru-RU"/>
        </w:rPr>
        <w:t xml:space="preserve">Можно через развитие концентрации по обеспечению вечной жизни всем просмотреть на более длительное время в будущее. Во время просмотра можно сразу же корректировать, если нужно события. </w:t>
      </w:r>
    </w:p>
    <w:p w:rsidR="00663DA2" w:rsidRPr="00663DA2" w:rsidRDefault="00663DA2" w:rsidP="00663DA2">
      <w:pPr>
        <w:rPr>
          <w:sz w:val="28"/>
          <w:szCs w:val="28"/>
          <w:lang w:val="ru-RU"/>
        </w:rPr>
      </w:pPr>
      <w:r w:rsidRPr="00663DA2">
        <w:rPr>
          <w:b/>
          <w:sz w:val="28"/>
          <w:szCs w:val="28"/>
          <w:lang w:val="ru-RU"/>
        </w:rPr>
        <w:t>Управление 4</w:t>
      </w:r>
      <w:r w:rsidRPr="00663DA2">
        <w:rPr>
          <w:sz w:val="28"/>
          <w:szCs w:val="28"/>
          <w:lang w:val="ru-RU"/>
        </w:rPr>
        <w:t>:</w:t>
      </w:r>
    </w:p>
    <w:p w:rsidR="00663DA2" w:rsidRPr="00663DA2" w:rsidRDefault="00663DA2" w:rsidP="00663DA2">
      <w:pPr>
        <w:rPr>
          <w:sz w:val="28"/>
          <w:szCs w:val="28"/>
          <w:lang w:val="ru-RU"/>
        </w:rPr>
      </w:pPr>
      <w:r w:rsidRPr="00663DA2">
        <w:rPr>
          <w:sz w:val="28"/>
          <w:szCs w:val="28"/>
          <w:lang w:val="ru-RU"/>
        </w:rPr>
        <w:t>Развитие концентраций вечной жизни  по омоложению.</w:t>
      </w:r>
    </w:p>
    <w:p w:rsidR="00663DA2" w:rsidRPr="00663DA2" w:rsidRDefault="00663DA2" w:rsidP="00663DA2">
      <w:pPr>
        <w:rPr>
          <w:sz w:val="28"/>
          <w:szCs w:val="28"/>
          <w:lang w:val="ru-RU"/>
        </w:rPr>
      </w:pPr>
      <w:r w:rsidRPr="00663DA2">
        <w:rPr>
          <w:sz w:val="28"/>
          <w:szCs w:val="28"/>
          <w:lang w:val="ru-RU"/>
        </w:rPr>
        <w:t xml:space="preserve">Рекомендации: </w:t>
      </w:r>
    </w:p>
    <w:p w:rsidR="00663DA2" w:rsidRPr="00663DA2" w:rsidRDefault="00663DA2" w:rsidP="00663DA2">
      <w:pPr>
        <w:rPr>
          <w:sz w:val="28"/>
          <w:szCs w:val="28"/>
          <w:lang w:val="ru-RU"/>
        </w:rPr>
      </w:pPr>
      <w:r w:rsidRPr="00663DA2">
        <w:rPr>
          <w:sz w:val="28"/>
          <w:szCs w:val="28"/>
          <w:lang w:val="ru-RU"/>
        </w:rPr>
        <w:t xml:space="preserve">Можно концентрироваться на омоложении себя, затем можно на омоложении других. Если Вы считаете, что Вы молоды и пока не нужно омолаживаться, тогда нужно производить концентрации в качестве тренинга. Чтобы в будущем, когда Вы захотите омолаживаться Вы уже умели это делать. </w:t>
      </w:r>
    </w:p>
    <w:p w:rsidR="00663DA2" w:rsidRPr="00663DA2" w:rsidRDefault="00663DA2" w:rsidP="00663DA2">
      <w:pPr>
        <w:rPr>
          <w:sz w:val="28"/>
          <w:szCs w:val="28"/>
          <w:lang w:val="ru-RU"/>
        </w:rPr>
      </w:pPr>
      <w:r w:rsidRPr="00663DA2">
        <w:rPr>
          <w:sz w:val="28"/>
          <w:szCs w:val="28"/>
          <w:lang w:val="ru-RU"/>
        </w:rPr>
        <w:t>Во время данной концентрации можно представить желаемый возраст и во время концентраций ощутить его до уровня реального восприятия себя в этом возрасте.</w:t>
      </w:r>
    </w:p>
    <w:sectPr w:rsidR="00663DA2" w:rsidRPr="00663D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DA2"/>
    <w:rsid w:val="00350B05"/>
    <w:rsid w:val="00663DA2"/>
    <w:rsid w:val="006B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info@serbiainvest.ru</dc:creator>
  <cp:lastModifiedBy>info@serbiainvest.ru</cp:lastModifiedBy>
  <cp:revision>2</cp:revision>
  <dcterms:created xsi:type="dcterms:W3CDTF">2016-02-15T11:34:00Z</dcterms:created>
  <dcterms:modified xsi:type="dcterms:W3CDTF">2016-03-20T10:31:00Z</dcterms:modified>
</cp:coreProperties>
</file>